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THE STUDY OF INVITRO CARDIOVASCULAR EFFECTS OF CRATAEGUS ARONIA IN NORMOTENSIVE RATS </w:t>
      </w:r>
    </w:p>
    <w:p w:rsidR="00B921ED" w:rsidRDefault="0025736E">
      <w:pPr>
        <w:widowControl w:val="0"/>
        <w:autoSpaceDE w:val="0"/>
        <w:autoSpaceDN w:val="0"/>
        <w:adjustRightInd w:val="0"/>
      </w:pPr>
      <w:r w:rsidRPr="00A81AF3">
        <w:t>M.</w:t>
      </w:r>
      <w:r w:rsidR="00B921ED" w:rsidRPr="00A81AF3">
        <w:t>S</w:t>
      </w:r>
      <w:r w:rsidRPr="00A81AF3">
        <w:t>. Shekha</w:t>
      </w:r>
      <w:r w:rsidR="001F5488" w:rsidRPr="00A81AF3">
        <w:rPr>
          <w:vertAlign w:val="superscript"/>
        </w:rPr>
        <w:t>1</w:t>
      </w:r>
      <w:r w:rsidR="00B921ED">
        <w:t xml:space="preserve">, </w:t>
      </w:r>
      <w:r w:rsidR="00B921ED" w:rsidRPr="00A81AF3">
        <w:rPr>
          <w:b/>
          <w:bCs/>
          <w:u w:val="single"/>
        </w:rPr>
        <w:t>O.A</w:t>
      </w:r>
      <w:r w:rsidRPr="00A81AF3">
        <w:rPr>
          <w:b/>
          <w:bCs/>
          <w:u w:val="single"/>
        </w:rPr>
        <w:t>.</w:t>
      </w:r>
      <w:r w:rsidR="00B921ED" w:rsidRPr="00A81AF3">
        <w:rPr>
          <w:b/>
          <w:bCs/>
          <w:u w:val="single"/>
        </w:rPr>
        <w:t>M</w:t>
      </w:r>
      <w:r w:rsidRPr="00A81AF3">
        <w:rPr>
          <w:b/>
          <w:bCs/>
          <w:u w:val="single"/>
        </w:rPr>
        <w:t>.</w:t>
      </w:r>
      <w:r w:rsidR="00B921ED" w:rsidRPr="00A81AF3">
        <w:rPr>
          <w:b/>
          <w:bCs/>
          <w:u w:val="single"/>
        </w:rPr>
        <w:t xml:space="preserve"> Al</w:t>
      </w:r>
      <w:r w:rsidR="00A81AF3" w:rsidRPr="00A81AF3">
        <w:rPr>
          <w:rFonts w:hint="cs"/>
          <w:b/>
          <w:bCs/>
          <w:u w:val="single"/>
          <w:rtl/>
        </w:rPr>
        <w:t>-</w:t>
      </w:r>
      <w:r w:rsidR="00A81AF3" w:rsidRPr="00A81AF3">
        <w:rPr>
          <w:b/>
          <w:bCs/>
          <w:u w:val="single"/>
        </w:rPr>
        <w:t>H</w:t>
      </w:r>
      <w:r w:rsidR="00B921ED" w:rsidRPr="00A81AF3">
        <w:rPr>
          <w:b/>
          <w:bCs/>
          <w:u w:val="single"/>
        </w:rPr>
        <w:t>abbib</w:t>
      </w:r>
      <w:r w:rsidR="001F5488" w:rsidRPr="00A81AF3">
        <w:rPr>
          <w:b/>
          <w:bCs/>
          <w:u w:val="single"/>
          <w:vertAlign w:val="superscript"/>
        </w:rPr>
        <w:t>2</w:t>
      </w:r>
    </w:p>
    <w:p w:rsidR="00B921ED" w:rsidRDefault="001F5488" w:rsidP="00A81AF3">
      <w:pPr>
        <w:widowControl w:val="0"/>
        <w:autoSpaceDE w:val="0"/>
        <w:autoSpaceDN w:val="0"/>
        <w:adjustRightInd w:val="0"/>
        <w:rPr>
          <w:color w:val="503820"/>
        </w:rPr>
      </w:pPr>
      <w:r w:rsidRPr="001F5488">
        <w:rPr>
          <w:color w:val="000000"/>
          <w:vertAlign w:val="superscript"/>
        </w:rPr>
        <w:t>1</w:t>
      </w:r>
      <w:r w:rsidR="00B921ED">
        <w:rPr>
          <w:color w:val="000000"/>
        </w:rPr>
        <w:t>Salahaddi</w:t>
      </w:r>
      <w:r w:rsidR="00A81AF3">
        <w:rPr>
          <w:color w:val="000000"/>
        </w:rPr>
        <w:t>n University, Erbil,</w:t>
      </w:r>
      <w:bookmarkStart w:id="0" w:name="_GoBack"/>
      <w:bookmarkEnd w:id="0"/>
      <w:r>
        <w:rPr>
          <w:color w:val="000000"/>
        </w:rPr>
        <w:t xml:space="preserve"> Kurdistan R</w:t>
      </w:r>
      <w:r w:rsidR="00B921ED">
        <w:rPr>
          <w:color w:val="000000"/>
        </w:rPr>
        <w:t xml:space="preserve">egion of Iraq, </w:t>
      </w:r>
      <w:r w:rsidRPr="001F5488">
        <w:rPr>
          <w:color w:val="000000"/>
          <w:vertAlign w:val="superscript"/>
        </w:rPr>
        <w:t>2</w:t>
      </w:r>
      <w:r>
        <w:rPr>
          <w:color w:val="000000"/>
        </w:rPr>
        <w:t xml:space="preserve">Zaxo University, </w:t>
      </w:r>
      <w:proofErr w:type="spellStart"/>
      <w:r>
        <w:rPr>
          <w:color w:val="000000"/>
        </w:rPr>
        <w:t>Duhok</w:t>
      </w:r>
      <w:proofErr w:type="spellEnd"/>
      <w:r>
        <w:rPr>
          <w:color w:val="000000"/>
        </w:rPr>
        <w:t>, Kurdistan R</w:t>
      </w:r>
      <w:r w:rsidR="00B921ED">
        <w:rPr>
          <w:color w:val="000000"/>
        </w:rPr>
        <w:t>egion of Iraq, Iraq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921ED" w:rsidRDefault="00B921ED" w:rsidP="0060755F">
      <w:pPr>
        <w:widowControl w:val="0"/>
        <w:autoSpaceDE w:val="0"/>
        <w:autoSpaceDN w:val="0"/>
        <w:adjustRightInd w:val="0"/>
        <w:jc w:val="both"/>
      </w:pPr>
      <w:proofErr w:type="spellStart"/>
      <w:r>
        <w:t>Crataegus</w:t>
      </w:r>
      <w:proofErr w:type="spellEnd"/>
      <w:r>
        <w:t xml:space="preserve"> </w:t>
      </w:r>
      <w:proofErr w:type="spellStart"/>
      <w:r>
        <w:t>azarolous</w:t>
      </w:r>
      <w:proofErr w:type="spellEnd"/>
      <w:r>
        <w:t xml:space="preserve"> var. </w:t>
      </w:r>
      <w:proofErr w:type="spellStart"/>
      <w:r>
        <w:t>aronia</w:t>
      </w:r>
      <w:proofErr w:type="spellEnd"/>
      <w:r>
        <w:t xml:space="preserve"> is one of the most important medicinal plants used widely in folk medicine for its </w:t>
      </w:r>
      <w:proofErr w:type="spellStart"/>
      <w:r>
        <w:t>cardiotonic</w:t>
      </w:r>
      <w:proofErr w:type="spellEnd"/>
      <w:r>
        <w:t xml:space="preserve">, </w:t>
      </w:r>
      <w:proofErr w:type="spellStart"/>
      <w:r>
        <w:t>vasorelaxant</w:t>
      </w:r>
      <w:proofErr w:type="spellEnd"/>
      <w:r>
        <w:t xml:space="preserve"> and hypotensive effect. The present work was undertaken to study the physiological effects of </w:t>
      </w:r>
      <w:proofErr w:type="spellStart"/>
      <w:r>
        <w:t>butanol</w:t>
      </w:r>
      <w:proofErr w:type="spellEnd"/>
      <w:r>
        <w:t xml:space="preserve"> fraction on isolated aorta and </w:t>
      </w:r>
      <w:proofErr w:type="spellStart"/>
      <w:r>
        <w:t>langendorff</w:t>
      </w:r>
      <w:proofErr w:type="spellEnd"/>
      <w:r>
        <w:t xml:space="preserve"> perfused heart.</w:t>
      </w:r>
      <w:r w:rsidR="0025736E">
        <w:t xml:space="preserve"> </w:t>
      </w:r>
      <w:r>
        <w:t xml:space="preserve">In thoracic aorta, BF produced more potent inhibitory effect on PE- than </w:t>
      </w:r>
      <w:proofErr w:type="spellStart"/>
      <w:r>
        <w:t>KCl</w:t>
      </w:r>
      <w:proofErr w:type="spellEnd"/>
      <w:r>
        <w:t>-induced contractions, with log IC50’s of -3.432 mg/mL and -</w:t>
      </w:r>
      <w:r w:rsidR="001F5488">
        <w:t xml:space="preserve"> </w:t>
      </w:r>
      <w:r>
        <w:t xml:space="preserve">1.805 mg/mL along with E Max of 50.96% and 22.15%, respectively. </w:t>
      </w:r>
      <w:proofErr w:type="spellStart"/>
      <w:r>
        <w:t>Butanol</w:t>
      </w:r>
      <w:proofErr w:type="spellEnd"/>
      <w:r>
        <w:t xml:space="preserve"> fraction significantly relaxed aorta with intact endothelium contracted with phenylephrine (10-6 M) in a concentration-dependent manner, but the effect was much milder in aorta without endothelium (with Log IC50 -3.077 and -2.739 along with E Max of 56.53 % and 15 %, respectively). In aortic rings with intact endothelium </w:t>
      </w:r>
      <w:proofErr w:type="spellStart"/>
      <w:r>
        <w:t>preincubated</w:t>
      </w:r>
      <w:proofErr w:type="spellEnd"/>
      <w:r>
        <w:t xml:space="preserve"> with either L-nitro arginine methyl ester or Indomethacin, BF markedly attenuated the concentration-dependent relaxation curves shifted then to the right with Log IC50 -2.093 and -0.03463 respectively. The E Max values for </w:t>
      </w:r>
      <w:proofErr w:type="spellStart"/>
      <w:r>
        <w:t>Preincubation</w:t>
      </w:r>
      <w:proofErr w:type="spellEnd"/>
      <w:r>
        <w:t xml:space="preserve"> of L-NAME and Indomethacin were 5.42 % and 10.5 %, respectively.</w:t>
      </w:r>
      <w:r w:rsidR="0025736E">
        <w:t xml:space="preserve"> </w:t>
      </w:r>
      <w:proofErr w:type="spellStart"/>
      <w:r>
        <w:t>Preincubation</w:t>
      </w:r>
      <w:proofErr w:type="spellEnd"/>
      <w:r>
        <w:t xml:space="preserve"> of intact aorta with either </w:t>
      </w:r>
      <w:proofErr w:type="spellStart"/>
      <w:r>
        <w:t>Tetraethylammonium</w:t>
      </w:r>
      <w:proofErr w:type="spellEnd"/>
      <w:r>
        <w:t xml:space="preserve"> 10 </w:t>
      </w:r>
      <w:proofErr w:type="spellStart"/>
      <w:r w:rsidR="0060755F">
        <w:t>u</w:t>
      </w:r>
      <w:r>
        <w:t>M</w:t>
      </w:r>
      <w:proofErr w:type="spellEnd"/>
      <w:r>
        <w:t xml:space="preserve"> or </w:t>
      </w:r>
      <w:proofErr w:type="spellStart"/>
      <w:r>
        <w:t>Glibenclamide</w:t>
      </w:r>
      <w:proofErr w:type="spellEnd"/>
      <w:r>
        <w:t xml:space="preserve"> 10 </w:t>
      </w:r>
      <w:proofErr w:type="spellStart"/>
      <w:r w:rsidR="0060755F" w:rsidRPr="000D6822">
        <w:t>u</w:t>
      </w:r>
      <w:r w:rsidRPr="000D6822">
        <w:t>M</w:t>
      </w:r>
      <w:proofErr w:type="spellEnd"/>
      <w:r w:rsidRPr="000D6822">
        <w:t xml:space="preserve"> markedly</w:t>
      </w:r>
      <w:r>
        <w:t xml:space="preserve"> attenuated the concentration-relaxation curves to BF with Log IC50 0.5910 and 2.046 respectively and E Max values were 16.38 % and 14.97 %, respectively. </w:t>
      </w:r>
      <w:proofErr w:type="spellStart"/>
      <w:r>
        <w:t>Butanol</w:t>
      </w:r>
      <w:proofErr w:type="spellEnd"/>
      <w:r>
        <w:t xml:space="preserve"> fractions (0.03 and 0.3 mg/ml), significantly (P&lt;0.05) decreased HR from 212.2±19.66 to 144.8±20.25, 140.4±16.72 and 126.4±19.66 respectively. </w:t>
      </w:r>
      <w:proofErr w:type="spellStart"/>
      <w:r>
        <w:t>Butanol</w:t>
      </w:r>
      <w:proofErr w:type="spellEnd"/>
      <w:r>
        <w:t xml:space="preserve"> fraction at a concentration of 0.3 mg/ml, significantly (P&lt;0.001) decreased LVSP from 147±17.33 to 78.86±29.87and LVDP from 131.7±16.31 to 65.37±28.6, respectively.</w:t>
      </w:r>
    </w:p>
    <w:sectPr w:rsidR="00B921ED" w:rsidSect="00C12015">
      <w:headerReference w:type="default" r:id="rId7"/>
      <w:pgSz w:w="11907" w:h="16839" w:code="9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15" w:rsidRDefault="00C12015" w:rsidP="00C12015">
      <w:r>
        <w:separator/>
      </w:r>
    </w:p>
  </w:endnote>
  <w:endnote w:type="continuationSeparator" w:id="0">
    <w:p w:rsidR="00C12015" w:rsidRDefault="00C12015" w:rsidP="00C1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15" w:rsidRDefault="00C12015" w:rsidP="00C12015">
      <w:r>
        <w:separator/>
      </w:r>
    </w:p>
  </w:footnote>
  <w:footnote w:type="continuationSeparator" w:id="0">
    <w:p w:rsidR="00C12015" w:rsidRDefault="00C12015" w:rsidP="00C12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15" w:rsidRDefault="00C12015" w:rsidP="00C12015">
    <w:pPr>
      <w:pStyle w:val="Header"/>
    </w:pPr>
    <w:r>
      <w:t>1538, oral, cat: 2</w:t>
    </w:r>
  </w:p>
  <w:p w:rsidR="00C12015" w:rsidRDefault="00C120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0D6822"/>
    <w:rsid w:val="000E1708"/>
    <w:rsid w:val="001F5488"/>
    <w:rsid w:val="0025736E"/>
    <w:rsid w:val="00447B2F"/>
    <w:rsid w:val="0060755F"/>
    <w:rsid w:val="00A81AF3"/>
    <w:rsid w:val="00B921ED"/>
    <w:rsid w:val="00C1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0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01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20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01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0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01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20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01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31B4898D</Template>
  <TotalTime>3</TotalTime>
  <Pages>1</Pages>
  <Words>281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dcterms:created xsi:type="dcterms:W3CDTF">2012-05-14T05:28:00Z</dcterms:created>
  <dcterms:modified xsi:type="dcterms:W3CDTF">2012-06-13T10:34:00Z</dcterms:modified>
</cp:coreProperties>
</file>